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14A78EBE" w:rsidR="00E2016B" w:rsidRPr="009F7EB3" w:rsidRDefault="0045589C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016B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82D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881A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881A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78B0A6B3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881A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881A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03CB5D00" w:rsidR="00153785" w:rsidRDefault="00881A7D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25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44C8B9B7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45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22E4437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292BD54B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58C2CE0D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1BEBEBDE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677102ED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lúdicos,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condicionados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1C1FCC7C" w14:textId="77777777" w:rsidR="007968A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2D4">
              <w:rPr>
                <w:rFonts w:ascii="Arial" w:hAnsi="Arial" w:cs="Arial"/>
                <w:sz w:val="18"/>
                <w:szCs w:val="18"/>
              </w:rPr>
              <w:t>Dialogar com os alunos sobre o plano de aula</w:t>
            </w:r>
            <w:r w:rsidR="00796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948A94" w14:textId="5B95C7D3" w:rsidR="007F1575" w:rsidRPr="00AE6119" w:rsidRDefault="00692261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</w:t>
            </w:r>
            <w:r w:rsidR="007968AF">
              <w:rPr>
                <w:rFonts w:ascii="Arial" w:hAnsi="Arial" w:cs="Arial"/>
                <w:sz w:val="18"/>
                <w:szCs w:val="18"/>
              </w:rPr>
              <w:t>edispor</w:t>
            </w:r>
            <w:r w:rsidR="00ED4523">
              <w:rPr>
                <w:rFonts w:ascii="Arial" w:hAnsi="Arial" w:cs="Arial"/>
                <w:sz w:val="18"/>
                <w:szCs w:val="18"/>
              </w:rPr>
              <w:t xml:space="preserve">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57D2">
              <w:rPr>
                <w:rFonts w:ascii="Arial" w:hAnsi="Arial" w:cs="Arial"/>
                <w:sz w:val="18"/>
                <w:szCs w:val="18"/>
              </w:rPr>
              <w:t xml:space="preserve">através de um jogo </w:t>
            </w:r>
            <w:r w:rsidR="00F43DE1">
              <w:rPr>
                <w:rFonts w:ascii="Arial" w:hAnsi="Arial" w:cs="Arial"/>
                <w:sz w:val="18"/>
                <w:szCs w:val="18"/>
              </w:rPr>
              <w:t>lúdico.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AD31AD" w14:textId="59FF5B44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844">
              <w:rPr>
                <w:rFonts w:ascii="Arial" w:hAnsi="Arial" w:cs="Arial"/>
                <w:sz w:val="18"/>
                <w:szCs w:val="18"/>
              </w:rPr>
              <w:t>Aprimorar as capacidades coordenativas e condicionais, as habilidades técnicas e os princípios táticos ofensivos e defensivos (penetração, cobertura ofensiva e contenção).</w:t>
            </w:r>
          </w:p>
          <w:p w14:paraId="24FF2DB9" w14:textId="16F2EE51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7968AF">
              <w:rPr>
                <w:rFonts w:ascii="Arial" w:hAnsi="Arial" w:cs="Arial"/>
                <w:sz w:val="18"/>
                <w:szCs w:val="18"/>
              </w:rPr>
              <w:t xml:space="preserve"> (retorno à calma).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23" w:type="pct"/>
        <w:jc w:val="center"/>
        <w:tblLook w:val="04A0" w:firstRow="1" w:lastRow="0" w:firstColumn="1" w:lastColumn="0" w:noHBand="0" w:noVBand="1"/>
      </w:tblPr>
      <w:tblGrid>
        <w:gridCol w:w="679"/>
        <w:gridCol w:w="4069"/>
        <w:gridCol w:w="5033"/>
      </w:tblGrid>
      <w:tr w:rsidR="00155B1B" w:rsidRPr="009F7EB3" w14:paraId="0E6902BF" w14:textId="77777777" w:rsidTr="00DA3435">
        <w:trPr>
          <w:cantSplit/>
          <w:trHeight w:val="730"/>
          <w:jc w:val="center"/>
        </w:trPr>
        <w:tc>
          <w:tcPr>
            <w:tcW w:w="347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3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DA3435">
        <w:trPr>
          <w:cantSplit/>
          <w:trHeight w:val="2103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584F0A61" w14:textId="571E240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3285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1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13A04397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171C49" w14:textId="2EFF4FAC" w:rsidR="00E1376D" w:rsidRDefault="00A8315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3151"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plano de aula.</w:t>
            </w:r>
          </w:p>
          <w:p w14:paraId="70646300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28F7D4" w14:textId="17A09CC3" w:rsidR="00E41658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</w:p>
          <w:p w14:paraId="181AB87C" w14:textId="15BE49FC" w:rsidR="00547E5D" w:rsidRPr="00EA6E65" w:rsidRDefault="00A32E84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7C3106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Jogo do Galo</w:t>
            </w:r>
          </w:p>
          <w:p w14:paraId="651BDB71" w14:textId="4589CA7D" w:rsidR="00E41658" w:rsidRPr="00E41658" w:rsidRDefault="00E41658" w:rsidP="00881A7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D520B">
              <w:rPr>
                <w:rFonts w:ascii="Arial" w:hAnsi="Arial" w:cs="Arial"/>
                <w:sz w:val="18"/>
                <w:szCs w:val="18"/>
              </w:rPr>
              <w:t>Cabeça levantada; “Parar” a bola antes de decidir.</w:t>
            </w:r>
            <w:r w:rsidRPr="00E4165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42242FFA" w14:textId="77777777" w:rsid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55B710" w14:textId="1C74A680" w:rsidR="00CD520B" w:rsidRP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Descrição:</w:t>
            </w:r>
          </w:p>
          <w:p w14:paraId="7AEBBDFD" w14:textId="5229EC29" w:rsidR="007C3106" w:rsidRDefault="00E41658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grupos de 4 alunos. </w:t>
            </w:r>
            <w:r w:rsidR="007C310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alunos vão realizar condução de bola até a um espaço limitado e devem posteriormente serem rápidos a decidir, optando pela melhor decisão na colocação do cone referente à cor da sua “equipa”. </w:t>
            </w:r>
          </w:p>
          <w:p w14:paraId="422EF477" w14:textId="77777777" w:rsidR="007C3106" w:rsidRDefault="007C3106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2C0A9AA" w14:textId="77777777" w:rsidR="00E41658" w:rsidRPr="00EA6E65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proofErr w:type="spellStart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Meinho</w:t>
            </w:r>
            <w:proofErr w:type="spellEnd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(4x2)</w:t>
            </w:r>
          </w:p>
          <w:p w14:paraId="06C7CCFD" w14:textId="66924F53" w:rsidR="00CD520B" w:rsidRPr="00751B9F" w:rsidRDefault="00CD520B" w:rsidP="00881A7D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Observação: </w:t>
            </w:r>
          </w:p>
          <w:p w14:paraId="15FA0B01" w14:textId="3056993D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Ofensiva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Movimentação pelo espaço; Procurar linhas de passe; Passe direcionado para o colega.</w:t>
            </w:r>
          </w:p>
          <w:p w14:paraId="22C4BE1B" w14:textId="68BDF079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51B9F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Defensiva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Atitude defensiva; Define o melhor momento com o colega para pressionar e desarmar. </w:t>
            </w:r>
          </w:p>
          <w:p w14:paraId="11966A43" w14:textId="77777777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3398AA" w14:textId="40CF018A" w:rsid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grupos de 2 alunos previamente definidos. O par que se encontra a defender deve contar o número de recuperações. </w:t>
            </w:r>
          </w:p>
          <w:p w14:paraId="607AF348" w14:textId="64FA5312" w:rsidR="00CD520B" w:rsidRP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final, o par com mais recuperações vence o jogo. </w:t>
            </w:r>
          </w:p>
          <w:p w14:paraId="2B25A1F0" w14:textId="51853448" w:rsidR="00CD520B" w:rsidRP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17F43A38" w14:textId="77777777" w:rsidR="00F43DE1" w:rsidRDefault="00F43DE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E4029B" w14:textId="3A5DA094" w:rsidR="00A32E84" w:rsidRDefault="00751B9F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1:</w:t>
            </w:r>
          </w:p>
          <w:p w14:paraId="3BADD3A1" w14:textId="77777777" w:rsidR="001D6341" w:rsidRDefault="001D6341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7D26C5" w14:textId="6CDB7F41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0E528ACA" w14:textId="5118BDB4" w:rsidR="00C01F7E" w:rsidRDefault="00547E5D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deve</w:t>
            </w:r>
            <w:r w:rsidR="001D6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F7E">
              <w:rPr>
                <w:rFonts w:ascii="Arial" w:hAnsi="Arial" w:cs="Arial"/>
                <w:sz w:val="18"/>
                <w:szCs w:val="18"/>
              </w:rPr>
              <w:t>realizar uma correta condução de bola, decidindo com critério e rapidez atingindo o objetivo pretendido.</w:t>
            </w:r>
          </w:p>
          <w:p w14:paraId="18D7A2A1" w14:textId="3D32910F" w:rsidR="00547E5D" w:rsidRDefault="00547E5D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DA5560" w14:textId="77777777" w:rsidR="001D6341" w:rsidRDefault="00A32E84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5B306F5" w14:textId="7A796310" w:rsidR="00197115" w:rsidRDefault="00A32E84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professor.</w:t>
            </w:r>
          </w:p>
          <w:p w14:paraId="7D1FB041" w14:textId="77777777" w:rsidR="00C964B3" w:rsidRDefault="00C964B3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E643F" w14:textId="77777777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A7487" w14:textId="77777777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6E4E64" w14:textId="77777777" w:rsidR="00751B9F" w:rsidRPr="007422B6" w:rsidRDefault="00751B9F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A29FDC" w14:textId="169C9A70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7422B6">
              <w:rPr>
                <w:rFonts w:ascii="Arial" w:hAnsi="Arial" w:cs="Arial"/>
                <w:b/>
                <w:bCs/>
                <w:sz w:val="18"/>
                <w:szCs w:val="18"/>
              </w:rPr>
              <w:t>Nível 2: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152F96" w14:textId="6DCF6A53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EF461" w14:textId="6B503013" w:rsid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E5143C8" w14:textId="1DD19A69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1D6341">
              <w:rPr>
                <w:rFonts w:ascii="Arial" w:hAnsi="Arial" w:cs="Arial"/>
                <w:sz w:val="18"/>
                <w:szCs w:val="18"/>
              </w:rPr>
              <w:t>Aluno com bola deve movimentar-se pelo espaço procurando linhas de passe, realizando o passe com critério e objetividade.</w:t>
            </w:r>
          </w:p>
          <w:p w14:paraId="0D1D7003" w14:textId="0CDAE9F9" w:rsidR="001D6341" w:rsidRP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Aluno sem bola deve adotar uma atitude defensiva, aplicando-se para recuperar a bola o maior número de vezes. </w:t>
            </w:r>
          </w:p>
          <w:p w14:paraId="6C9A268D" w14:textId="70C5D619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B3660E" w14:textId="7EAC8D70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022CB4BC" w14:textId="6575FD0A" w:rsidR="001D6341" w:rsidRPr="00A32E84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</w:t>
            </w:r>
          </w:p>
        </w:tc>
      </w:tr>
      <w:tr w:rsidR="0077426E" w:rsidRPr="009F7EB3" w14:paraId="5DC960E1" w14:textId="77777777" w:rsidTr="00DA3435">
        <w:trPr>
          <w:cantSplit/>
          <w:trHeight w:val="1828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7EB85880" w14:textId="1919F4A8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28C1DDE9" w14:textId="77777777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Condição Física: </w:t>
            </w:r>
          </w:p>
          <w:p w14:paraId="306AF92E" w14:textId="77777777" w:rsidR="007A126A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Estações; 40 segundos de trabalho, 10 segundos de descanso entre troca de estações; 1 minuto de descanso entre séries; 3 séries.</w:t>
            </w:r>
          </w:p>
          <w:p w14:paraId="12E622C5" w14:textId="77777777" w:rsidR="007A126A" w:rsidRPr="00A8315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D096DE" w14:textId="275D0680" w:rsidR="007A126A" w:rsidRPr="00F10AD0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1: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Agachamento.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De pé, pernas paralelas e afastadas na linha do quadril. Os joelhos devem estar flexionados de modo a formar um ângulo de 90º graus, empurrando o quadril para trás.</w:t>
            </w:r>
          </w:p>
          <w:p w14:paraId="5A387812" w14:textId="77777777" w:rsidR="007A126A" w:rsidRDefault="007A126A" w:rsidP="007A126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36337EF" w14:textId="77777777" w:rsidR="007A126A" w:rsidRPr="006F4AD9" w:rsidRDefault="007A126A" w:rsidP="007A12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2: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Prancha a pares. 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Apoi</w:t>
            </w:r>
            <w:r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o d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o peso do corpo sobre os braços (antebraços) e pernas, 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ficando o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corpo paralelo ao chão, 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as mãos 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alinhad</w:t>
            </w:r>
            <w:r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</w:t>
            </w:r>
            <w:r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s com os ombros e a coluna reta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 Durante a execução do exercício, os pares e</w:t>
            </w:r>
            <w:r w:rsidRPr="006F4AD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starão frente a frente e 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deverão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tocar-se com</w:t>
            </w:r>
            <w:r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as mãos, alternando-as.</w:t>
            </w:r>
          </w:p>
          <w:p w14:paraId="5065AD28" w14:textId="77777777" w:rsidR="007A126A" w:rsidRPr="006F4AD9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B0AF7F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D7F59">
              <w:rPr>
                <w:rFonts w:ascii="Arial" w:hAnsi="Arial" w:cs="Arial"/>
                <w:sz w:val="18"/>
                <w:szCs w:val="18"/>
              </w:rPr>
              <w:t>Escada de agilidade. De frente para a escada, s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altitando e alternando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os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pés fora e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 do quadrado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. Enquanto um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pé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pisa fora, outro está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.</w:t>
            </w:r>
          </w:p>
          <w:p w14:paraId="00497E6C" w14:textId="77777777" w:rsidR="007A126A" w:rsidRPr="006F4AD9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839C33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4: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Saltos para a frente e para trás, passando o cone limitado. O último salto deverá ser o mais longo, realizando um agachamento ao amortecer. </w:t>
            </w:r>
          </w:p>
          <w:p w14:paraId="3A0C1563" w14:textId="77777777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FE02EE1" w14:textId="77777777" w:rsidR="00A32E84" w:rsidRDefault="00A32E8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4BF4BD20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765C3516" w14:textId="4A6D730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E3561E" w14:textId="6B296ED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  <w:r w:rsid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Torneio 4x4 </w:t>
            </w:r>
          </w:p>
          <w:p w14:paraId="01B8D24D" w14:textId="77777777" w:rsidR="00F85D16" w:rsidRDefault="007A126A" w:rsidP="0058726A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 w:rsidR="004C684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63B6D837" w14:textId="284A24CA" w:rsidR="00B9197B" w:rsidRDefault="00F85D16" w:rsidP="005872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Ofensiva - </w:t>
            </w:r>
            <w:r w:rsidR="004C6844">
              <w:rPr>
                <w:rFonts w:ascii="Arial" w:hAnsi="Arial" w:cs="Arial"/>
                <w:sz w:val="18"/>
                <w:szCs w:val="18"/>
              </w:rPr>
              <w:t>Passe e desmarcação (rutura e/ou apoio);</w:t>
            </w:r>
            <w:r>
              <w:rPr>
                <w:rFonts w:ascii="Arial" w:hAnsi="Arial" w:cs="Arial"/>
                <w:sz w:val="18"/>
                <w:szCs w:val="18"/>
              </w:rPr>
              <w:t xml:space="preserve"> Procurar o espaço e</w:t>
            </w:r>
            <w:r w:rsidR="004C68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fornecer linha de passe ao colega; Decisão no momento de penetração. </w:t>
            </w:r>
          </w:p>
          <w:p w14:paraId="3F722476" w14:textId="1F65DC1F" w:rsidR="00F85D16" w:rsidRPr="00F85D16" w:rsidRDefault="00F85D16" w:rsidP="0058726A">
            <w:pPr>
              <w:rPr>
                <w:rFonts w:ascii="Arial" w:hAnsi="Arial" w:cs="Arial"/>
                <w:sz w:val="18"/>
                <w:szCs w:val="18"/>
              </w:rPr>
            </w:pP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Defensiva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–</w:t>
            </w: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Reação à perda da bola; Colocação entre o adversário e a baliza; </w:t>
            </w:r>
          </w:p>
          <w:p w14:paraId="7C3FB393" w14:textId="77777777" w:rsidR="007A126A" w:rsidRDefault="007A1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30D843" w14:textId="023311D4" w:rsidR="003F7D70" w:rsidRDefault="007A1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vão ser divididos em</w:t>
            </w:r>
            <w:r w:rsidR="007422B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pares que se juntam a outros pares criando equipas de 4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jogando todos contra todos em sistema de rotatividade. No final dos jogos, o </w:t>
            </w:r>
            <w:r w:rsidR="007422B6">
              <w:rPr>
                <w:rFonts w:ascii="Arial" w:hAnsi="Arial" w:cs="Arial"/>
                <w:color w:val="000000" w:themeColor="text1"/>
                <w:sz w:val="18"/>
                <w:szCs w:val="18"/>
              </w:rPr>
              <w:t>par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tiver mais vitorias irá sugerir uma tarefa suplementar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A3F9E3D" w14:textId="77777777" w:rsidR="00213DB5" w:rsidRDefault="00213DB5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0A33612" w14:textId="752C9B7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r w:rsid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Torneio 3x3 </w:t>
            </w:r>
          </w:p>
          <w:p w14:paraId="71F8F8EE" w14:textId="77777777" w:rsidR="00EA6E65" w:rsidRDefault="00EA6E65" w:rsidP="00EA6E65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Observação: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7772A9DC" w14:textId="292C32B2" w:rsidR="00EA6E65" w:rsidRDefault="00EA6E65" w:rsidP="00EA6E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Ofensiva - </w:t>
            </w:r>
            <w:r>
              <w:rPr>
                <w:rFonts w:ascii="Arial" w:hAnsi="Arial" w:cs="Arial"/>
                <w:sz w:val="18"/>
                <w:szCs w:val="18"/>
              </w:rPr>
              <w:t>Passe e desmarcação (rutura e/ou apoio); Procurar o espaço e fornecer linha de passe ao colega; Troca de posições; Procurar situações de superioridade numérica.</w:t>
            </w:r>
          </w:p>
          <w:p w14:paraId="04EB503E" w14:textId="7BAE5369" w:rsidR="00EA6E65" w:rsidRPr="00F85D16" w:rsidRDefault="00EA6E65" w:rsidP="00EA6E65">
            <w:pPr>
              <w:rPr>
                <w:rFonts w:ascii="Arial" w:hAnsi="Arial" w:cs="Arial"/>
                <w:sz w:val="18"/>
                <w:szCs w:val="18"/>
              </w:rPr>
            </w:pP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Defensiva </w:t>
            </w: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–</w:t>
            </w:r>
            <w:r w:rsidRPr="00F85D16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Reação à perda da bola; Colocação entre o adversário e a baliza; Evitar inferioridade numérica; Realizar Contenção. </w:t>
            </w:r>
          </w:p>
          <w:p w14:paraId="556F6637" w14:textId="77777777" w:rsidR="007A126A" w:rsidRDefault="007A1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231008" w14:textId="77777777" w:rsidR="00BA6EBF" w:rsidRDefault="007A126A" w:rsidP="00EA60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alunos vão ser divididos em grupos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 Vão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>ogar todos contra todos em sistema de rotatividade. No final dos jogos, o aluno que obtiver mais vitórias irá sugerir uma tarefa suplementar.</w:t>
            </w:r>
          </w:p>
          <w:p w14:paraId="7E5B825F" w14:textId="18E61793" w:rsidR="00EA6E65" w:rsidRPr="00EA6E65" w:rsidRDefault="00EA6E65" w:rsidP="00EA604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455AD171" w14:textId="1A17AFC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767D73ED" w14:textId="77777777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D55411" w14:textId="77777777" w:rsidR="007A126A" w:rsidRPr="007E2BEF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2406EB84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3885EA8A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048383D5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446531BC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tarefa.</w:t>
            </w:r>
          </w:p>
          <w:p w14:paraId="7931CB57" w14:textId="77777777" w:rsidR="007A126A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2C4D7" w14:textId="77777777" w:rsidR="007A126A" w:rsidRPr="00A83151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1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05625E0" w14:textId="77777777" w:rsidR="007A126A" w:rsidRPr="00973DB8" w:rsidRDefault="007A126A" w:rsidP="007A126A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080D7982" w14:textId="07FB3683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7019A" w14:textId="49B54B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283103" w14:textId="55954067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4A26F" w14:textId="7F98314B" w:rsidR="00C964B3" w:rsidRDefault="00C964B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265B2C" w14:textId="5456B28F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0CE7D3" w14:textId="13265542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A18304" w14:textId="0F2C199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DE168A" w14:textId="4813627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B4F06E" w14:textId="7A788233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5BE46" w14:textId="73F91258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41C051" w14:textId="367BB121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70053" w14:textId="056F4740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0D0685" w14:textId="23BFCC7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14F61D" w14:textId="0F325F13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7619A5" w14:textId="2961929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429536" w14:textId="5862FBFA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698AF9" w14:textId="5271FC9D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F505AC" w14:textId="47E7943D" w:rsidR="00EA6E65" w:rsidRDefault="00EA6E65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69C61D" w14:textId="77777777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8A8640" w14:textId="77777777" w:rsidR="00430073" w:rsidRDefault="0043007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72F2276C" w14:textId="189CA51A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768D71" w14:textId="5C03EFA0" w:rsidR="00213DB5" w:rsidRDefault="00213DB5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Ambos os Níveis</w:t>
            </w:r>
          </w:p>
          <w:p w14:paraId="5D3EB903" w14:textId="77777777" w:rsidR="001D6341" w:rsidRDefault="001D634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84CC3C" w14:textId="76F2D8AB" w:rsidR="00ED4523" w:rsidRPr="001D6341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  <w:r w:rsidR="001D6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D4523" w:rsidRPr="00430073"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 w:rsidR="006B63E1">
              <w:rPr>
                <w:rFonts w:ascii="Arial" w:hAnsi="Arial" w:cs="Arial"/>
                <w:sz w:val="18"/>
                <w:szCs w:val="18"/>
              </w:rPr>
              <w:t xml:space="preserve">deve ser capaz de procurar a superioridade numérica, procurando ocupar racionalmente o espaço e linhas de passe (em rutura e/ou em apoio). </w:t>
            </w:r>
          </w:p>
          <w:p w14:paraId="33098664" w14:textId="0635CAA2" w:rsidR="006B63E1" w:rsidRPr="00430073" w:rsidRDefault="006B63E1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Quando não possui bola deve realizar contenção e procurar atrasar ou parar o ataque adversário, evitando situações de inferioridade numérica. </w:t>
            </w:r>
          </w:p>
          <w:p w14:paraId="1AC5F437" w14:textId="77777777" w:rsidR="00ED4523" w:rsidRPr="00ED4523" w:rsidRDefault="00ED452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5FF5B4" w14:textId="77777777" w:rsidR="00BC138C" w:rsidRPr="00973DB8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1BA14" w14:textId="77777777" w:rsidR="00BC138C" w:rsidRPr="00B76DE0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434C363B" w14:textId="70FF2058" w:rsidR="00A32E84" w:rsidRPr="00A32E84" w:rsidRDefault="00BC138C" w:rsidP="0077426E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DA3435">
        <w:trPr>
          <w:cantSplit/>
          <w:trHeight w:val="1790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60334C06" w14:textId="5403BF0E" w:rsidR="0077426E" w:rsidRPr="009F7EB3" w:rsidRDefault="001557D2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5’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773016" w14:textId="1A76D795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</w:t>
            </w:r>
            <w:r w:rsidR="00881A7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A76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55F22A2" w14:textId="77777777" w:rsidR="00DB2810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2E94A640" w:rsidR="00DB2810" w:rsidRPr="00E20955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colaboram na arrumação do m</w:t>
            </w:r>
            <w:r w:rsidR="004B45A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terial.</w:t>
            </w:r>
          </w:p>
        </w:tc>
        <w:tc>
          <w:tcPr>
            <w:tcW w:w="2573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5D6F194C" w:rsidR="00DB2810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 a ajuda do professor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deve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identificar</w:t>
            </w:r>
            <w:r w:rsidR="00F10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suas dificuldades, dúvidas, bem como abordar as aprendizagens interiorizadas no decorrer da aula. </w:t>
            </w:r>
          </w:p>
        </w:tc>
      </w:tr>
    </w:tbl>
    <w:tbl>
      <w:tblPr>
        <w:tblStyle w:val="TabelacomGrelha"/>
        <w:tblpPr w:leftFromText="141" w:rightFromText="141" w:vertAnchor="text" w:horzAnchor="margin" w:tblpY="588"/>
        <w:tblOverlap w:val="never"/>
        <w:tblW w:w="5023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DA3435" w:rsidRPr="009F7EB3" w14:paraId="21EE9E0B" w14:textId="77777777" w:rsidTr="00DA3435">
        <w:trPr>
          <w:trHeight w:val="1000"/>
        </w:trPr>
        <w:tc>
          <w:tcPr>
            <w:tcW w:w="5000" w:type="pct"/>
          </w:tcPr>
          <w:p w14:paraId="537DA737" w14:textId="43E4FFEA" w:rsidR="00DA3435" w:rsidRDefault="00DA3435" w:rsidP="00DA3435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Equipas:</w:t>
            </w:r>
          </w:p>
          <w:p w14:paraId="27AEBECF" w14:textId="77777777" w:rsidR="003A7682" w:rsidRDefault="003A7682" w:rsidP="00DA3435">
            <w:pPr>
              <w:pStyle w:val="Diogo"/>
              <w:spacing w:before="0" w:line="276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Grupos Inicias: </w:t>
            </w:r>
          </w:p>
          <w:p w14:paraId="15B382E2" w14:textId="2637E883" w:rsidR="003A7682" w:rsidRPr="003A7682" w:rsidRDefault="00E01DD5" w:rsidP="00DA343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>Nível 2</w:t>
            </w:r>
            <w:r w:rsidR="003A7682">
              <w:rPr>
                <w:rFonts w:cs="Arial"/>
                <w:color w:val="4472C4" w:themeColor="accent1"/>
                <w:sz w:val="20"/>
              </w:rPr>
              <w:t xml:space="preserve">: </w:t>
            </w:r>
            <w:r w:rsidR="003A7682">
              <w:rPr>
                <w:rFonts w:cs="Arial"/>
                <w:sz w:val="20"/>
              </w:rPr>
              <w:t>João Correia,</w:t>
            </w:r>
            <w:r w:rsidR="00881A7D">
              <w:rPr>
                <w:rFonts w:cs="Arial"/>
                <w:sz w:val="20"/>
              </w:rPr>
              <w:t xml:space="preserve"> Lucas Ferreira, Ana Monteiro, Sérgio Sousa, Francisca Soares e Inês Ferreira.</w:t>
            </w:r>
          </w:p>
          <w:p w14:paraId="5B4E24BF" w14:textId="77777777" w:rsidR="001557D2" w:rsidRDefault="00E01DD5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color w:val="ED7D31" w:themeColor="accent2"/>
                <w:sz w:val="20"/>
              </w:rPr>
              <w:t>Nível 1</w:t>
            </w:r>
            <w:r w:rsidR="003A7682" w:rsidRPr="000C3BA6">
              <w:rPr>
                <w:rFonts w:cs="Arial"/>
                <w:color w:val="ED7D31" w:themeColor="accent2"/>
                <w:sz w:val="20"/>
              </w:rPr>
              <w:t>:</w:t>
            </w:r>
            <w:r w:rsidR="00C964B3" w:rsidRPr="000C3BA6">
              <w:rPr>
                <w:rFonts w:cs="Arial"/>
                <w:color w:val="ED7D31" w:themeColor="accent2"/>
                <w:sz w:val="20"/>
              </w:rPr>
              <w:t xml:space="preserve"> </w:t>
            </w:r>
            <w:r w:rsidR="000C3BA6">
              <w:rPr>
                <w:rFonts w:cs="Arial"/>
                <w:sz w:val="20"/>
              </w:rPr>
              <w:t>Mafalda Santos, Mafalda Coutinho</w:t>
            </w:r>
            <w:r w:rsidR="00881A7D">
              <w:rPr>
                <w:rFonts w:cs="Arial"/>
                <w:sz w:val="20"/>
              </w:rPr>
              <w:t>, Beatriz Martins, Sofia Silva, Cláudia Costa</w:t>
            </w:r>
            <w:r>
              <w:rPr>
                <w:rFonts w:cs="Arial"/>
                <w:sz w:val="20"/>
              </w:rPr>
              <w:t xml:space="preserve">, </w:t>
            </w:r>
            <w:r w:rsidR="00881A7D">
              <w:rPr>
                <w:rFonts w:cs="Arial"/>
                <w:sz w:val="20"/>
              </w:rPr>
              <w:t xml:space="preserve">Débora </w:t>
            </w:r>
            <w:r>
              <w:rPr>
                <w:rFonts w:cs="Arial"/>
                <w:sz w:val="20"/>
              </w:rPr>
              <w:t>N</w:t>
            </w:r>
            <w:r w:rsidR="00881A7D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vais, Aline Pontual e Rafael Vieira.</w:t>
            </w:r>
          </w:p>
          <w:p w14:paraId="76003119" w14:textId="77777777" w:rsidR="00E01DD5" w:rsidRDefault="00202FF6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Pares: </w:t>
            </w:r>
          </w:p>
          <w:p w14:paraId="377B5612" w14:textId="4D99CD06" w:rsidR="00202FF6" w:rsidRDefault="00202FF6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 1: Mafalda Santos e Mafalda Coutinho</w:t>
            </w:r>
          </w:p>
          <w:p w14:paraId="1EFEA79C" w14:textId="2A70CA3D" w:rsidR="00202FF6" w:rsidRDefault="00202FF6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 2: Beatriz Martins e Sofia Silva</w:t>
            </w:r>
          </w:p>
          <w:p w14:paraId="695611A0" w14:textId="49270062" w:rsidR="00202FF6" w:rsidRDefault="00202FF6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 3: Rafael Vieira e Cláudia Costa</w:t>
            </w:r>
          </w:p>
          <w:p w14:paraId="7E947F8F" w14:textId="37728FE5" w:rsidR="00202FF6" w:rsidRPr="00692261" w:rsidRDefault="00202FF6" w:rsidP="00547E5D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 4: Débora Novais e Aline Pontual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Y="527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DA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DA34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4AA2D57A" w:rsidR="00BC138C" w:rsidRDefault="00BC138C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72864E7E" w14:textId="4B72B257" w:rsidR="00692261" w:rsidRPr="00692261" w:rsidRDefault="00BC138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</w:t>
            </w:r>
            <w:r w:rsidR="00DB2810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penetração</w:t>
            </w:r>
            <w:r w:rsidR="00DB2810">
              <w:rPr>
                <w:rFonts w:cs="Arial"/>
                <w:sz w:val="20"/>
              </w:rPr>
              <w:t xml:space="preserve"> e contenção, </w:t>
            </w:r>
            <w:r w:rsidR="00692261">
              <w:rPr>
                <w:rFonts w:cs="Arial"/>
                <w:sz w:val="20"/>
              </w:rPr>
              <w:t>através de jogos reduzidos e condicionados.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FC4472" w14:paraId="0E80DBB4" w14:textId="77777777" w:rsidTr="00A00EAB">
        <w:trPr>
          <w:trHeight w:val="1266"/>
        </w:trPr>
        <w:tc>
          <w:tcPr>
            <w:tcW w:w="4890" w:type="dxa"/>
          </w:tcPr>
          <w:p w14:paraId="7228CBB4" w14:textId="77777777" w:rsidR="00F33745" w:rsidRPr="00FC4472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FC4472">
              <w:rPr>
                <w:rFonts w:cs="Arial"/>
                <w:b/>
                <w:sz w:val="20"/>
                <w:szCs w:val="20"/>
              </w:rPr>
              <w:t>Pontos fortes:</w:t>
            </w:r>
          </w:p>
          <w:p w14:paraId="614B3CE8" w14:textId="221BB2FA" w:rsidR="00FC4472" w:rsidRPr="00FC4472" w:rsidRDefault="00FC4472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FC4472">
              <w:rPr>
                <w:rFonts w:cs="Arial"/>
                <w:sz w:val="20"/>
                <w:szCs w:val="20"/>
              </w:rPr>
              <w:t>Gestão do Material; Divisão do momento de reflexão; Evolução alunos nível 1.</w:t>
            </w:r>
          </w:p>
        </w:tc>
        <w:tc>
          <w:tcPr>
            <w:tcW w:w="4891" w:type="dxa"/>
          </w:tcPr>
          <w:p w14:paraId="4C284ABC" w14:textId="77777777" w:rsidR="00F33745" w:rsidRPr="00FC4472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FC4472">
              <w:rPr>
                <w:rFonts w:cs="Arial"/>
                <w:b/>
                <w:sz w:val="20"/>
                <w:szCs w:val="20"/>
              </w:rPr>
              <w:t>Aspetos passíveis de melhoria:</w:t>
            </w:r>
          </w:p>
          <w:p w14:paraId="455FFD2F" w14:textId="50B07F13" w:rsidR="00FC4472" w:rsidRPr="00FC4472" w:rsidRDefault="00FC4472" w:rsidP="00FC4472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472">
              <w:rPr>
                <w:rFonts w:ascii="Arial" w:hAnsi="Arial" w:cs="Arial"/>
                <w:sz w:val="20"/>
                <w:szCs w:val="20"/>
              </w:rPr>
              <w:t>Organização da turma pelo espaço; posicionamento no momento refletivo.</w:t>
            </w:r>
          </w:p>
        </w:tc>
      </w:tr>
      <w:tr w:rsidR="00A00EAB" w:rsidRPr="00FC4472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0AE8DA95" w14:textId="77777777" w:rsidR="00A00EAB" w:rsidRPr="00FC4472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FC4472">
              <w:rPr>
                <w:rFonts w:cs="Arial"/>
                <w:b/>
                <w:sz w:val="20"/>
                <w:szCs w:val="20"/>
              </w:rPr>
              <w:t>Reflexão:</w:t>
            </w:r>
          </w:p>
          <w:p w14:paraId="22163B55" w14:textId="77777777" w:rsidR="00FC4472" w:rsidRPr="00FC4472" w:rsidRDefault="00FC4472" w:rsidP="00FC4472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472">
              <w:rPr>
                <w:rFonts w:ascii="Arial" w:hAnsi="Arial" w:cs="Arial"/>
                <w:sz w:val="20"/>
                <w:szCs w:val="20"/>
              </w:rPr>
              <w:t xml:space="preserve">Dou por iniciada a reflexão da presente aula tendo por base um dos aspetos narrados na anterior. Novamente sucedeu que os alunos se atrasaram para a aula, desta vez com justificação plausível visto que tiveram teste. Todavia, este tópico foi abordado com eles, no sentido de chegarem a tempo e horas nas aulas que se seguem. </w:t>
            </w:r>
          </w:p>
          <w:p w14:paraId="49EEDE01" w14:textId="77777777" w:rsidR="00FC4472" w:rsidRPr="00FC4472" w:rsidRDefault="00FC4472" w:rsidP="00FC44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472">
              <w:rPr>
                <w:rFonts w:ascii="Arial" w:hAnsi="Arial" w:cs="Arial"/>
                <w:sz w:val="20"/>
                <w:szCs w:val="20"/>
              </w:rPr>
              <w:tab/>
              <w:t xml:space="preserve">No que concerne à planificação da aula, a mesma foi estruturada, separando os momentos de exercitação da modalidade de Futebol da condição física. </w:t>
            </w:r>
          </w:p>
          <w:p w14:paraId="6BC7BA0E" w14:textId="77777777" w:rsidR="00FC4472" w:rsidRPr="00FC4472" w:rsidRDefault="00FC4472" w:rsidP="00FC44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472">
              <w:rPr>
                <w:rFonts w:ascii="Arial" w:hAnsi="Arial" w:cs="Arial"/>
                <w:sz w:val="20"/>
                <w:szCs w:val="20"/>
              </w:rPr>
              <w:tab/>
              <w:t xml:space="preserve">Em relação ao primeiro exercício, de preparação do corpo para a prática desportiva, optei por planear 2 exercícios, um de nível 1 e outro de nível 2. Ponderando sobre a execução de ambos os exercícios, considero que o exercício realizado para o nível 2 se iniciou de forma lenta e sem muito sucesso. Isto dever-se-á ao facto de ter sido a primeira vez que os alunos o realizavam, mas também devido à circunstância de poder ter suscitado algumas dúvidas que não foram logo clarificadas. Quanto ao exercício do nível 1, o mesmo decorreu de forma positiva, dinâmica e, após a introdução da competição e a sua finalização, os alunos demostraram algum cansaço. </w:t>
            </w:r>
          </w:p>
          <w:p w14:paraId="6839A84A" w14:textId="77777777" w:rsidR="00FC4472" w:rsidRPr="00FC4472" w:rsidRDefault="00FC4472" w:rsidP="00FC44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472">
              <w:rPr>
                <w:rFonts w:ascii="Arial" w:hAnsi="Arial" w:cs="Arial"/>
                <w:sz w:val="20"/>
                <w:szCs w:val="20"/>
              </w:rPr>
              <w:lastRenderedPageBreak/>
              <w:tab/>
              <w:t xml:space="preserve">Posteriormente foi executada a condição física, onde saliento o erro de não ter separado o Sérgio, João e Lucas do mesmo grupo, provocando alguns comportamentos desviantes. Na próxima aula terei este pormenor em consideração. Outro dos pontos que merece a minha atenção é a possibilidade de separar os níveis na realização da condição física e exercício da modalidade, podendo, desta forma, utilizar mais área de trabalho para a exercitação da modalidade. </w:t>
            </w:r>
          </w:p>
          <w:p w14:paraId="06FA0CCE" w14:textId="77777777" w:rsidR="00FC4472" w:rsidRPr="00FC4472" w:rsidRDefault="00FC4472" w:rsidP="00FC44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472">
              <w:rPr>
                <w:rFonts w:ascii="Arial" w:hAnsi="Arial" w:cs="Arial"/>
                <w:sz w:val="20"/>
                <w:szCs w:val="20"/>
              </w:rPr>
              <w:tab/>
              <w:t xml:space="preserve"> Assim, considerando o ponto anterior, os exercícios da parte fundamental poderiam ter decorrido de forma mais ativa e fluida se o espaço fosse maior. Contudo, destaco positivamente a evolução dos alunos de nível 1 que já realizam de forma autónoma movimentos/desmarcações em rutura e/ou apoio, reconhecendo a vantagem de fornecer aos colegas linhas de passe e formas de fuga à oposição. </w:t>
            </w:r>
          </w:p>
          <w:p w14:paraId="41CA0038" w14:textId="77777777" w:rsidR="00FC4472" w:rsidRPr="00FC4472" w:rsidRDefault="00FC4472" w:rsidP="00FC44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472">
              <w:rPr>
                <w:rFonts w:ascii="Arial" w:hAnsi="Arial" w:cs="Arial"/>
                <w:sz w:val="20"/>
                <w:szCs w:val="20"/>
              </w:rPr>
              <w:tab/>
              <w:t xml:space="preserve">Para terminar, tendo em conta a reflexão anterior, incluí nesta aula a divisão do momento da reflexão final por níveis. Acredito que foi vantajoso para ambos os níveis, mas o meu posicionamento não foi o mais adequado, provocando, no nível 2, alguns comportamentos inapropriados, uma vez que se encontravam sem supervisão. </w:t>
            </w:r>
          </w:p>
          <w:p w14:paraId="472E177B" w14:textId="08ED191B" w:rsidR="00FC4472" w:rsidRPr="00FC4472" w:rsidRDefault="00FC4472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D471604" w14:textId="77777777" w:rsidR="00120E21" w:rsidRPr="00FC447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C3D2" w14:textId="77777777" w:rsidR="00E84D06" w:rsidRDefault="00E84D06" w:rsidP="003F76E1">
      <w:pPr>
        <w:spacing w:after="0" w:line="240" w:lineRule="auto"/>
      </w:pPr>
      <w:r>
        <w:separator/>
      </w:r>
    </w:p>
  </w:endnote>
  <w:endnote w:type="continuationSeparator" w:id="0">
    <w:p w14:paraId="74946A5B" w14:textId="77777777" w:rsidR="00E84D06" w:rsidRDefault="00E84D06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A237" w14:textId="77777777" w:rsidR="00E84D06" w:rsidRDefault="00E84D06" w:rsidP="003F76E1">
      <w:pPr>
        <w:spacing w:after="0" w:line="240" w:lineRule="auto"/>
      </w:pPr>
      <w:r>
        <w:separator/>
      </w:r>
    </w:p>
  </w:footnote>
  <w:footnote w:type="continuationSeparator" w:id="0">
    <w:p w14:paraId="046C0059" w14:textId="77777777" w:rsidR="00E84D06" w:rsidRDefault="00E84D06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F04"/>
    <w:multiLevelType w:val="hybridMultilevel"/>
    <w:tmpl w:val="CAB62F6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76F2"/>
    <w:multiLevelType w:val="hybridMultilevel"/>
    <w:tmpl w:val="F44A4AB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472E"/>
    <w:multiLevelType w:val="hybridMultilevel"/>
    <w:tmpl w:val="F5FC8C98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21BCE"/>
    <w:multiLevelType w:val="hybridMultilevel"/>
    <w:tmpl w:val="C8EA2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433B"/>
    <w:rsid w:val="0007616C"/>
    <w:rsid w:val="000769A2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BA6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7D2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8B9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D6341"/>
    <w:rsid w:val="001E00A4"/>
    <w:rsid w:val="001E6DD4"/>
    <w:rsid w:val="001F0BA9"/>
    <w:rsid w:val="001F1E6C"/>
    <w:rsid w:val="001F3D5A"/>
    <w:rsid w:val="00202FF6"/>
    <w:rsid w:val="00204521"/>
    <w:rsid w:val="002064B5"/>
    <w:rsid w:val="00207A89"/>
    <w:rsid w:val="00213DB5"/>
    <w:rsid w:val="00214C66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2ADA"/>
    <w:rsid w:val="00283546"/>
    <w:rsid w:val="00293E78"/>
    <w:rsid w:val="0029758A"/>
    <w:rsid w:val="002A0C3C"/>
    <w:rsid w:val="002A15A8"/>
    <w:rsid w:val="002A7692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307F65"/>
    <w:rsid w:val="00314386"/>
    <w:rsid w:val="003150D9"/>
    <w:rsid w:val="003220C8"/>
    <w:rsid w:val="00322A49"/>
    <w:rsid w:val="00324382"/>
    <w:rsid w:val="0032455E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A7682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3F7D70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2851"/>
    <w:rsid w:val="00434D68"/>
    <w:rsid w:val="00434E8A"/>
    <w:rsid w:val="00435091"/>
    <w:rsid w:val="00435F10"/>
    <w:rsid w:val="00442EB0"/>
    <w:rsid w:val="00443353"/>
    <w:rsid w:val="004444AB"/>
    <w:rsid w:val="0045283C"/>
    <w:rsid w:val="00453A3B"/>
    <w:rsid w:val="0045589C"/>
    <w:rsid w:val="00463E32"/>
    <w:rsid w:val="00465707"/>
    <w:rsid w:val="00482F4B"/>
    <w:rsid w:val="00485C17"/>
    <w:rsid w:val="004A54E7"/>
    <w:rsid w:val="004A65A3"/>
    <w:rsid w:val="004B45AE"/>
    <w:rsid w:val="004B489B"/>
    <w:rsid w:val="004B57A3"/>
    <w:rsid w:val="004C02B2"/>
    <w:rsid w:val="004C34D5"/>
    <w:rsid w:val="004C4771"/>
    <w:rsid w:val="004C6844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47E5D"/>
    <w:rsid w:val="0055044C"/>
    <w:rsid w:val="00553083"/>
    <w:rsid w:val="0055610E"/>
    <w:rsid w:val="0056269B"/>
    <w:rsid w:val="00565158"/>
    <w:rsid w:val="005651B3"/>
    <w:rsid w:val="005654D5"/>
    <w:rsid w:val="005700A7"/>
    <w:rsid w:val="00573CE0"/>
    <w:rsid w:val="00576064"/>
    <w:rsid w:val="005812C1"/>
    <w:rsid w:val="005831EF"/>
    <w:rsid w:val="005866A2"/>
    <w:rsid w:val="0058726A"/>
    <w:rsid w:val="005922F9"/>
    <w:rsid w:val="00594C0B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063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D08"/>
    <w:rsid w:val="006B1B16"/>
    <w:rsid w:val="006B63E1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7F7"/>
    <w:rsid w:val="00740B13"/>
    <w:rsid w:val="007422B6"/>
    <w:rsid w:val="00743761"/>
    <w:rsid w:val="0074482E"/>
    <w:rsid w:val="0074637D"/>
    <w:rsid w:val="00751B9F"/>
    <w:rsid w:val="00751C80"/>
    <w:rsid w:val="00756B70"/>
    <w:rsid w:val="00762445"/>
    <w:rsid w:val="007701CF"/>
    <w:rsid w:val="00773E45"/>
    <w:rsid w:val="0077426E"/>
    <w:rsid w:val="00775933"/>
    <w:rsid w:val="00782AC8"/>
    <w:rsid w:val="00782DC5"/>
    <w:rsid w:val="0079209E"/>
    <w:rsid w:val="007934E5"/>
    <w:rsid w:val="00794E42"/>
    <w:rsid w:val="007968AF"/>
    <w:rsid w:val="007977AF"/>
    <w:rsid w:val="007A04C6"/>
    <w:rsid w:val="007A126A"/>
    <w:rsid w:val="007A487C"/>
    <w:rsid w:val="007A5468"/>
    <w:rsid w:val="007B06F8"/>
    <w:rsid w:val="007B3225"/>
    <w:rsid w:val="007B3736"/>
    <w:rsid w:val="007B373E"/>
    <w:rsid w:val="007B45ED"/>
    <w:rsid w:val="007C3106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26"/>
    <w:rsid w:val="00834372"/>
    <w:rsid w:val="008501E3"/>
    <w:rsid w:val="00852E2D"/>
    <w:rsid w:val="00860D2C"/>
    <w:rsid w:val="00867489"/>
    <w:rsid w:val="008765A1"/>
    <w:rsid w:val="0088046A"/>
    <w:rsid w:val="00881A7D"/>
    <w:rsid w:val="0088313F"/>
    <w:rsid w:val="00886095"/>
    <w:rsid w:val="00886104"/>
    <w:rsid w:val="0089423D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2D6E"/>
    <w:rsid w:val="00A238A7"/>
    <w:rsid w:val="00A23EF5"/>
    <w:rsid w:val="00A26E40"/>
    <w:rsid w:val="00A32E84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13C9"/>
    <w:rsid w:val="00A95593"/>
    <w:rsid w:val="00AA09A8"/>
    <w:rsid w:val="00AA32D3"/>
    <w:rsid w:val="00AA6B08"/>
    <w:rsid w:val="00AC22CD"/>
    <w:rsid w:val="00AC7C50"/>
    <w:rsid w:val="00AD166A"/>
    <w:rsid w:val="00AD1E19"/>
    <w:rsid w:val="00AE3514"/>
    <w:rsid w:val="00AE6119"/>
    <w:rsid w:val="00AF31FA"/>
    <w:rsid w:val="00AF3826"/>
    <w:rsid w:val="00B02C61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197B"/>
    <w:rsid w:val="00B92E7E"/>
    <w:rsid w:val="00B96F78"/>
    <w:rsid w:val="00B978B5"/>
    <w:rsid w:val="00BA0B39"/>
    <w:rsid w:val="00BA0B48"/>
    <w:rsid w:val="00BA5C03"/>
    <w:rsid w:val="00BA6EBF"/>
    <w:rsid w:val="00BA7B38"/>
    <w:rsid w:val="00BC138C"/>
    <w:rsid w:val="00BC1D80"/>
    <w:rsid w:val="00BC2A83"/>
    <w:rsid w:val="00BC3B10"/>
    <w:rsid w:val="00BC6625"/>
    <w:rsid w:val="00BD03F0"/>
    <w:rsid w:val="00BD4B85"/>
    <w:rsid w:val="00BE25B1"/>
    <w:rsid w:val="00BF542B"/>
    <w:rsid w:val="00C01F7E"/>
    <w:rsid w:val="00C028C9"/>
    <w:rsid w:val="00C04DE2"/>
    <w:rsid w:val="00C06871"/>
    <w:rsid w:val="00C142AC"/>
    <w:rsid w:val="00C15601"/>
    <w:rsid w:val="00C17017"/>
    <w:rsid w:val="00C22540"/>
    <w:rsid w:val="00C24F60"/>
    <w:rsid w:val="00C32C17"/>
    <w:rsid w:val="00C32D9D"/>
    <w:rsid w:val="00C36AC8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964B3"/>
    <w:rsid w:val="00CA323B"/>
    <w:rsid w:val="00CA7ED5"/>
    <w:rsid w:val="00CB5635"/>
    <w:rsid w:val="00CC6AC1"/>
    <w:rsid w:val="00CD1D2D"/>
    <w:rsid w:val="00CD2E17"/>
    <w:rsid w:val="00CD3BDF"/>
    <w:rsid w:val="00CD3FA5"/>
    <w:rsid w:val="00CD520B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427E7"/>
    <w:rsid w:val="00D44DA4"/>
    <w:rsid w:val="00D44EA1"/>
    <w:rsid w:val="00D46B02"/>
    <w:rsid w:val="00D51CA7"/>
    <w:rsid w:val="00D532C2"/>
    <w:rsid w:val="00D536EE"/>
    <w:rsid w:val="00D56E85"/>
    <w:rsid w:val="00D66761"/>
    <w:rsid w:val="00D71868"/>
    <w:rsid w:val="00D80419"/>
    <w:rsid w:val="00D83CD5"/>
    <w:rsid w:val="00D954E4"/>
    <w:rsid w:val="00DA31BB"/>
    <w:rsid w:val="00DA3435"/>
    <w:rsid w:val="00DA4E2C"/>
    <w:rsid w:val="00DA601A"/>
    <w:rsid w:val="00DB0426"/>
    <w:rsid w:val="00DB201A"/>
    <w:rsid w:val="00DB2810"/>
    <w:rsid w:val="00DB61F0"/>
    <w:rsid w:val="00DC3576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1DD5"/>
    <w:rsid w:val="00E04872"/>
    <w:rsid w:val="00E04FC6"/>
    <w:rsid w:val="00E07A8F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0387"/>
    <w:rsid w:val="00E41658"/>
    <w:rsid w:val="00E41A9C"/>
    <w:rsid w:val="00E4404A"/>
    <w:rsid w:val="00E657BF"/>
    <w:rsid w:val="00E67566"/>
    <w:rsid w:val="00E7304A"/>
    <w:rsid w:val="00E750ED"/>
    <w:rsid w:val="00E755E7"/>
    <w:rsid w:val="00E77B2A"/>
    <w:rsid w:val="00E844E9"/>
    <w:rsid w:val="00E84D06"/>
    <w:rsid w:val="00E853A4"/>
    <w:rsid w:val="00E8619E"/>
    <w:rsid w:val="00E90F8D"/>
    <w:rsid w:val="00EA002D"/>
    <w:rsid w:val="00EA1876"/>
    <w:rsid w:val="00EA2135"/>
    <w:rsid w:val="00EA604A"/>
    <w:rsid w:val="00EA6E65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43DE1"/>
    <w:rsid w:val="00F5425C"/>
    <w:rsid w:val="00F63AF9"/>
    <w:rsid w:val="00F64F55"/>
    <w:rsid w:val="00F706D4"/>
    <w:rsid w:val="00F742C9"/>
    <w:rsid w:val="00F76163"/>
    <w:rsid w:val="00F7658E"/>
    <w:rsid w:val="00F81115"/>
    <w:rsid w:val="00F85D16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C4472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1409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20</cp:revision>
  <cp:lastPrinted>2021-10-22T08:40:00Z</cp:lastPrinted>
  <dcterms:created xsi:type="dcterms:W3CDTF">2021-11-07T17:36:00Z</dcterms:created>
  <dcterms:modified xsi:type="dcterms:W3CDTF">2021-11-28T22:09:00Z</dcterms:modified>
</cp:coreProperties>
</file>